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Relève optimisée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1c4587"/>
        </w:rPr>
      </w:pPr>
      <w:r w:rsidDel="00000000" w:rsidR="00000000" w:rsidRPr="00000000">
        <w:rPr>
          <w:b w:val="1"/>
          <w:color w:val="1c4587"/>
          <w:rtl w:val="0"/>
        </w:rPr>
        <w:t xml:space="preserve">Article pour site internet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hd w:fill="ffffff" w:val="clear"/>
        <w:spacing w:before="0" w:line="274.2864" w:lineRule="auto"/>
        <w:rPr>
          <w:rFonts w:ascii="Trebuchet MS" w:cs="Trebuchet MS" w:eastAsia="Trebuchet MS" w:hAnsi="Trebuchet MS"/>
          <w:b w:val="1"/>
          <w:sz w:val="20"/>
          <w:szCs w:val="20"/>
        </w:rPr>
      </w:pPr>
      <w:bookmarkStart w:colFirst="0" w:colLast="0" w:name="_fkqca6p8jj14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Nouveau : deux relèves réelles des compteurs d’eau par an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hd w:fill="ffffff" w:val="clear"/>
        <w:spacing w:before="0" w:line="274.2864" w:lineRule="auto"/>
        <w:rPr>
          <w:sz w:val="20"/>
          <w:szCs w:val="20"/>
        </w:rPr>
      </w:pPr>
      <w:bookmarkStart w:colFirst="0" w:colLast="0" w:name="_is84ibpfv75y" w:id="1"/>
      <w:bookmarkEnd w:id="1"/>
      <w:r w:rsidDel="00000000" w:rsidR="00000000" w:rsidRPr="00000000">
        <w:rPr>
          <w:sz w:val="20"/>
          <w:szCs w:val="20"/>
          <w:rtl w:val="0"/>
        </w:rPr>
        <w:t xml:space="preserve">Dans le cadre de l’amélioration de ses services, Eaux de Vienne a mis en place, depuis le 1er janvier 2025, une nouvelle organisation concernant la relève des compteurs d’eau. Désormais, deux relèves réelles de votre compteur seront effectuées chaque année. Cette évolution a pour objectif 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garantir une facturation plus précise :  vous recevrez chaque année deux factures calculées sur votre consommation réelle et non pas une facture au réel et une estimative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D’améliorer le suivi et la gestion de vos consommations d’eau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détecter plus rapidement d’éventuelles anomalies, telles que les fuites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vous permettre d’avoir une meilleure maîtrise de votre consommation d’eau et de votre budget</w:t>
      </w:r>
    </w:p>
    <w:p w:rsidR="00000000" w:rsidDel="00000000" w:rsidP="00000000" w:rsidRDefault="00000000" w:rsidRPr="00000000" w14:paraId="0000000B">
      <w:pPr>
        <w:shd w:fill="ffffff" w:val="clear"/>
        <w:spacing w:after="240" w:before="12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Ce que cela change pour vous si vous êtes mensualisé 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Avant 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1 plan de mensualisation sur 10 échéances + 1 facture réelle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Après 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2 plans de mensualisation sur 5 échéances + 2 factures réelles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40" w:before="12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Si vous n’êtes pas mensualisé 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Avant 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1 facture réelle + 1 facture estimative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Après 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2 factures réelles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Wording réseaux sociaux </w:t>
      </w:r>
    </w:p>
    <w:p w:rsidR="00000000" w:rsidDel="00000000" w:rsidP="00000000" w:rsidRDefault="00000000" w:rsidRPr="00000000" w14:paraId="00000014">
      <w:pPr>
        <w:keepNext w:val="1"/>
        <w:shd w:fill="ffffff" w:val="clear"/>
        <w:spacing w:before="120" w:lineRule="auto"/>
        <w:rPr>
          <w:color w:val="080809"/>
          <w:sz w:val="20"/>
          <w:szCs w:val="20"/>
          <w:highlight w:val="white"/>
        </w:rPr>
      </w:pPr>
      <w:r w:rsidDel="00000000" w:rsidR="00000000" w:rsidRPr="00000000">
        <w:rPr>
          <w:color w:val="080809"/>
          <w:sz w:val="20"/>
          <w:szCs w:val="20"/>
          <w:highlight w:val="white"/>
          <w:rtl w:val="0"/>
        </w:rPr>
        <w:t xml:space="preserve">Désormais, deux relèves réelles des compteurs d'eau seront effectuées chaque année.</w:t>
      </w:r>
    </w:p>
    <w:p w:rsidR="00000000" w:rsidDel="00000000" w:rsidP="00000000" w:rsidRDefault="00000000" w:rsidRPr="00000000" w14:paraId="00000015">
      <w:pPr>
        <w:keepNext w:val="1"/>
        <w:shd w:fill="ffffff" w:val="clear"/>
        <w:spacing w:before="120" w:lineRule="auto"/>
        <w:rPr>
          <w:color w:val="080809"/>
          <w:sz w:val="20"/>
          <w:szCs w:val="20"/>
          <w:highlight w:val="white"/>
        </w:rPr>
      </w:pPr>
      <w:r w:rsidDel="00000000" w:rsidR="00000000" w:rsidRPr="00000000">
        <w:rPr>
          <w:color w:val="080809"/>
          <w:sz w:val="20"/>
          <w:szCs w:val="20"/>
          <w:highlight w:val="white"/>
          <w:rtl w:val="0"/>
        </w:rPr>
        <w:t xml:space="preserve">Les objectifs🤔? Garantir une facturation basée sur des consommations réelles, détecter plus rapidement d’éventuelles fuites et avoir une meilleure maîtrise de votre consommation d’eau et de votre budget.</w:t>
      </w:r>
    </w:p>
    <w:p w:rsidR="00000000" w:rsidDel="00000000" w:rsidP="00000000" w:rsidRDefault="00000000" w:rsidRPr="00000000" w14:paraId="00000016">
      <w:pPr>
        <w:keepNext w:val="1"/>
        <w:shd w:fill="ffffff" w:val="clear"/>
        <w:spacing w:before="120" w:lineRule="auto"/>
        <w:rPr>
          <w:b w:val="1"/>
        </w:rPr>
      </w:pPr>
      <w:r w:rsidDel="00000000" w:rsidR="00000000" w:rsidRPr="00000000">
        <w:rPr>
          <w:color w:val="080809"/>
          <w:sz w:val="20"/>
          <w:szCs w:val="20"/>
          <w:highlight w:val="white"/>
          <w:rtl w:val="0"/>
        </w:rPr>
        <w:t xml:space="preserve">Plus d’informations ici </w:t>
      </w:r>
      <w:r w:rsidDel="00000000" w:rsidR="00000000" w:rsidRPr="00000000">
        <w:rPr>
          <w:color w:val="080809"/>
          <w:sz w:val="16"/>
          <w:szCs w:val="16"/>
          <w:highlight w:val="white"/>
          <w:rtl w:val="0"/>
        </w:rPr>
        <w:t xml:space="preserve">👉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https://www.eauxdevienne.fr/actualites/releve-des-compteurs-deau-sur-votre-commune/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auxdevienne.fr/actualites/releve-des-compteurs-deau-sur-votre-commu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